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D9">
        <w:rPr>
          <w:rFonts w:ascii="Times New Roman" w:hAnsi="Times New Roman" w:cs="Times New Roman"/>
          <w:b/>
          <w:sz w:val="24"/>
          <w:szCs w:val="24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2.1. Общая информация о регулируемой организации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2521D9" w:rsidRPr="002521D9" w:rsidRDefault="002521D9" w:rsidP="004179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</w:t>
            </w:r>
            <w:proofErr w:type="gram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r w:rsidR="0041794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</w:t>
            </w:r>
            <w:proofErr w:type="gramEnd"/>
            <w:r w:rsidR="0041794B"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многоотраслевое производственное объединение жилищно-коммунального хозяйства  Ильинского муниципального района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2521D9" w:rsidRPr="002521D9" w:rsidRDefault="002521D9" w:rsidP="004179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  <w:r w:rsidR="0041794B">
              <w:rPr>
                <w:rFonts w:ascii="Times New Roman" w:hAnsi="Times New Roman" w:cs="Times New Roman"/>
                <w:sz w:val="24"/>
                <w:szCs w:val="24"/>
              </w:rPr>
              <w:t>Морозов Андрей Михайлович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2" w:type="dxa"/>
          </w:tcPr>
          <w:p w:rsidR="002521D9" w:rsidRPr="002521D9" w:rsidRDefault="00EA4AA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1023701625639</w:t>
            </w:r>
          </w:p>
          <w:p w:rsidR="002521D9" w:rsidRPr="002521D9" w:rsidRDefault="00EA4AA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521D9" w:rsidRPr="002521D9" w:rsidRDefault="002521D9" w:rsidP="00EA4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МНС РФ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2521D9" w:rsidRPr="002521D9" w:rsidRDefault="00EA4AA9" w:rsidP="00EA4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155060, Ивановская область,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п.Ильинское-Хованское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2521D9" w:rsidRPr="002521D9" w:rsidRDefault="002521D9" w:rsidP="00EA4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155060, Ивановская область,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п.Ильинское-Хованское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1794B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 w:rsidR="0041794B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2" w:type="dxa"/>
          </w:tcPr>
          <w:p w:rsidR="002521D9" w:rsidRPr="002521D9" w:rsidRDefault="002521D9" w:rsidP="004179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8(49353)2-</w:t>
            </w:r>
            <w:r w:rsidR="0041794B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        в сети «Интернет»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2521D9" w:rsidRPr="002521D9" w:rsidRDefault="0041794B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ilmupgkh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 8-00 до 17-00, перерыв на обед с 13-00 до 14-00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                     (в однотрубном исчислении) (километров)</w:t>
            </w:r>
          </w:p>
        </w:tc>
        <w:tc>
          <w:tcPr>
            <w:tcW w:w="3792" w:type="dxa"/>
          </w:tcPr>
          <w:p w:rsidR="002521D9" w:rsidRPr="002521D9" w:rsidRDefault="00206C9F" w:rsidP="00BF6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</w:tcPr>
          <w:p w:rsidR="002521D9" w:rsidRPr="002521D9" w:rsidRDefault="00206C9F" w:rsidP="00BF6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DD1" w:rsidRDefault="000A0DD1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A0DD1" w:rsidRDefault="000A0DD1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 (питьевое водоснабжение)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1013AA" w:rsidRDefault="001013A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1013AA" w:rsidRDefault="001013A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 и тарифов</w:t>
            </w:r>
          </w:p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2521D9" w:rsidRPr="002521D9" w:rsidTr="00E9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питьевую воду          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1013AA" w:rsidP="00EA4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-к/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849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8.12.2024г</w:t>
            </w:r>
          </w:p>
        </w:tc>
      </w:tr>
      <w:tr w:rsidR="002521D9" w:rsidRPr="002521D9" w:rsidTr="00E9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2E" w:rsidRDefault="00BF6B19" w:rsidP="00BC5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71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>г по 3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8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 xml:space="preserve">125,88 </w:t>
            </w:r>
            <w:proofErr w:type="spellStart"/>
            <w:r w:rsidR="00EA4AA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A4A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A4AA9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EA4A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 xml:space="preserve"> с/п с 01.01.25г по 30.06.25г. 107,50 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 xml:space="preserve"> с/п с 01.01.25г по 30.06.25г. 117,72 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BC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72E" w:rsidRPr="002521D9" w:rsidRDefault="00BC572E" w:rsidP="00BC5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01.07.25г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31.12.25 г общий тариф для всех поселений -152,12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D9" w:rsidRPr="002521D9" w:rsidTr="00E9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1013AA" w:rsidP="00EA4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21D9" w:rsidRPr="002521D9" w:rsidTr="00E9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EA4AA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Департамента энергетики и тарифов Ивановской области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Форма. 2.3. Информация о тарифе на техническую воду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Форма. 2.4. Информация о тарифе на транспортировку воды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Форма. 2.5. Информация о тарифе на подвоз воды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30C66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br w:type="page"/>
      </w:r>
      <w:r w:rsidR="00230C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2521D9">
        <w:rPr>
          <w:rFonts w:ascii="Times New Roman" w:hAnsi="Times New Roman" w:cs="Times New Roman"/>
          <w:sz w:val="24"/>
          <w:szCs w:val="24"/>
        </w:rPr>
        <w:t>Форма 2.6. Информация о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тарифах на подключение к централизованной системе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тарифов на подключение к централизованной системе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к централизованной системе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к централизованной системе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2.7. Информация об основных показателях</w:t>
      </w:r>
    </w:p>
    <w:p w:rsidR="002521D9" w:rsidRPr="002521D9" w:rsidRDefault="002521D9" w:rsidP="000A0D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финансово-хозяйственной деятельности регулируемой организации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1) Выручка от регулируемой деятельности           (тыс. рублей) с разбивкой по видам деятельности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 (оказываемых услуг) по регулируемому виду деятельности (тыс. рублей), включая:</w:t>
            </w:r>
          </w:p>
        </w:tc>
        <w:tc>
          <w:tcPr>
            <w:tcW w:w="3792" w:type="dxa"/>
          </w:tcPr>
          <w:p w:rsidR="002521D9" w:rsidRPr="002521D9" w:rsidRDefault="009B7B6F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4642,23</w:t>
            </w: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92" w:type="dxa"/>
          </w:tcPr>
          <w:p w:rsidR="002521D9" w:rsidRPr="002521D9" w:rsidRDefault="00035A45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  <w:r w:rsidR="009B7B6F">
              <w:rPr>
                <w:rFonts w:ascii="Times New Roman" w:hAnsi="Times New Roman" w:cs="Times New Roman"/>
                <w:sz w:val="24"/>
                <w:szCs w:val="24"/>
              </w:rPr>
              <w:t>936,16</w:t>
            </w:r>
            <w:r w:rsidR="000A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DD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A0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D9" w:rsidRPr="002521D9" w:rsidRDefault="009B7B6F" w:rsidP="00035A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87077</w:t>
            </w:r>
            <w:r w:rsidR="00B67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704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</w:tcPr>
          <w:p w:rsidR="002521D9" w:rsidRPr="002521D9" w:rsidRDefault="009B7B6F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1299,22</w:t>
            </w:r>
          </w:p>
        </w:tc>
      </w:tr>
      <w:tr w:rsidR="002521D9" w:rsidRPr="002521D9" w:rsidTr="00E934D7">
        <w:trPr>
          <w:trHeight w:val="622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39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</w:tcPr>
          <w:p w:rsidR="002521D9" w:rsidRPr="002521D9" w:rsidRDefault="00DA00E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39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413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413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2521D9" w:rsidRDefault="009B7B6F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959,22</w:t>
            </w:r>
          </w:p>
          <w:p w:rsidR="0062641D" w:rsidRPr="002521D9" w:rsidRDefault="0062641D" w:rsidP="0062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55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</w:tcPr>
          <w:p w:rsidR="002521D9" w:rsidRP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719,57</w:t>
            </w:r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138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к регулируемым видам деятельности в</w:t>
            </w:r>
            <w:r w:rsidRPr="002521D9" w:rsidDel="0045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</w:tcPr>
          <w:p w:rsidR="002521D9" w:rsidRP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276,26</w:t>
            </w:r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(тыс. рублей)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фондов (в том числе за счет ввода в эксплуатацию (вывода из эксплуатации)),               их переоценки (тыс. рублей)</w:t>
            </w:r>
          </w:p>
        </w:tc>
        <w:tc>
          <w:tcPr>
            <w:tcW w:w="3792" w:type="dxa"/>
          </w:tcPr>
          <w:p w:rsidR="002521D9" w:rsidRPr="002521D9" w:rsidRDefault="00DA00E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5) Валовая прибыль (убытки) от продажи товаров и услуг по регулируемому виду деятельности               </w:t>
            </w:r>
            <w:proofErr w:type="gram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  <w:tc>
          <w:tcPr>
            <w:tcW w:w="3792" w:type="dxa"/>
          </w:tcPr>
          <w:p w:rsidR="002521D9" w:rsidRP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-3088,0</w:t>
            </w:r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384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7) Объем поднятой воды (тыс. куб. метров)</w:t>
            </w:r>
          </w:p>
        </w:tc>
        <w:tc>
          <w:tcPr>
            <w:tcW w:w="3792" w:type="dxa"/>
          </w:tcPr>
          <w:p w:rsid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19,986</w:t>
            </w:r>
          </w:p>
          <w:p w:rsidR="00DA00EA" w:rsidRPr="002521D9" w:rsidRDefault="00DA00E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77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8) Объем покупной воды (тыс. куб. метров)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22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Объем воды, пропущенной через очистные сооружения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953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10) Объем отпущенной потребителям воды, определенном по приборам учета и расчетным путем (по нормативам </w:t>
            </w:r>
            <w:proofErr w:type="gram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потребления)   </w:t>
            </w:r>
            <w:proofErr w:type="gram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(тыс. куб. метров)</w:t>
            </w:r>
          </w:p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521D9" w:rsidRPr="002521D9" w:rsidRDefault="00F2441A" w:rsidP="00F45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19,986</w:t>
            </w:r>
          </w:p>
        </w:tc>
      </w:tr>
      <w:tr w:rsidR="002521D9" w:rsidRPr="002521D9" w:rsidTr="00E934D7">
        <w:trPr>
          <w:trHeight w:val="23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11) Потери воды в сетях (процентов)</w:t>
            </w:r>
          </w:p>
        </w:tc>
        <w:tc>
          <w:tcPr>
            <w:tcW w:w="3792" w:type="dxa"/>
          </w:tcPr>
          <w:p w:rsidR="002521D9" w:rsidRPr="002521D9" w:rsidRDefault="00117AC0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23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</w:tcPr>
          <w:p w:rsidR="002521D9" w:rsidRP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21D9" w:rsidRPr="002521D9" w:rsidTr="00E934D7">
        <w:trPr>
          <w:trHeight w:val="23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13) Удельный расход электроэнергии на подачу воды в сеть (тыс. кВт·ч или тыс. куб. метров)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23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</w:tcPr>
          <w:p w:rsidR="002521D9" w:rsidRPr="002521D9" w:rsidRDefault="0029596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236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2.8. Информация об основных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потребительских характеристиках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регулируемых товаров и услуг регулируемых</w:t>
      </w: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организаций и их соответствии установленным требованиям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3792" w:type="dxa"/>
          </w:tcPr>
          <w:p w:rsidR="002521D9" w:rsidRPr="002521D9" w:rsidRDefault="00DB2063" w:rsidP="003E01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521D9" w:rsidRPr="002521D9" w:rsidTr="00E934D7">
        <w:trPr>
          <w:trHeight w:val="8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3) Доля потребителей, затронутых ограничениями подачи холодной воды (процентов)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418"/>
          <w:tblCellSpacing w:w="5" w:type="nil"/>
        </w:trPr>
        <w:tc>
          <w:tcPr>
            <w:tcW w:w="5280" w:type="dxa"/>
          </w:tcPr>
          <w:p w:rsidR="002521D9" w:rsidRPr="002521D9" w:rsidRDefault="002521D9" w:rsidP="00F34B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4) Общее количеств</w:t>
            </w:r>
            <w:r w:rsidR="00F34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2521D9" w:rsidRPr="002521D9" w:rsidRDefault="00F2441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21D9" w:rsidRPr="002521D9" w:rsidTr="00E934D7">
        <w:trPr>
          <w:trHeight w:val="241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а) мутность</w:t>
            </w:r>
          </w:p>
        </w:tc>
        <w:tc>
          <w:tcPr>
            <w:tcW w:w="3792" w:type="dxa"/>
          </w:tcPr>
          <w:p w:rsidR="002521D9" w:rsidRPr="00E74A34" w:rsidRDefault="00A0378B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2521D9" w:rsidRPr="002521D9" w:rsidTr="00E934D7">
        <w:trPr>
          <w:trHeight w:val="272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б) цветность</w:t>
            </w:r>
          </w:p>
        </w:tc>
        <w:tc>
          <w:tcPr>
            <w:tcW w:w="3792" w:type="dxa"/>
          </w:tcPr>
          <w:p w:rsidR="002521D9" w:rsidRPr="00E74A34" w:rsidRDefault="00A0378B" w:rsidP="00117A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21D9" w:rsidRPr="002521D9" w:rsidTr="00E934D7">
        <w:trPr>
          <w:trHeight w:val="418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2521D9" w:rsidRPr="00195966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1D9" w:rsidRPr="002521D9" w:rsidTr="00E934D7">
        <w:trPr>
          <w:trHeight w:val="301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г) общие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37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термотолерантные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418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211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а) мутность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48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б) цветность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в) хлор остаточный общий, в том числе хлор остаточный связанный и хлор остаточный 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305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общие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67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термотолерантные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67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rPr>
          <w:trHeight w:val="267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 заявок о подключении к  системе  холодного водоснабжения в течение квартала</w:t>
            </w:r>
          </w:p>
        </w:tc>
        <w:tc>
          <w:tcPr>
            <w:tcW w:w="3792" w:type="dxa"/>
          </w:tcPr>
          <w:p w:rsidR="002521D9" w:rsidRPr="002521D9" w:rsidRDefault="003D1D1C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3792" w:type="dxa"/>
          </w:tcPr>
          <w:p w:rsidR="002521D9" w:rsidRPr="002521D9" w:rsidRDefault="003D1D1C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1D9" w:rsidRPr="002521D9" w:rsidTr="00E934D7">
        <w:trPr>
          <w:trHeight w:val="6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2" w:type="dxa"/>
          </w:tcPr>
          <w:p w:rsidR="002521D9" w:rsidRPr="002521D9" w:rsidRDefault="007D106A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1D9" w:rsidRPr="002521D9" w:rsidTr="00E934D7">
        <w:trPr>
          <w:trHeight w:val="400"/>
          <w:tblCellSpacing w:w="5" w:type="nil"/>
        </w:trPr>
        <w:tc>
          <w:tcPr>
            <w:tcW w:w="5280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 в течение квартала</w:t>
            </w:r>
          </w:p>
        </w:tc>
        <w:tc>
          <w:tcPr>
            <w:tcW w:w="3792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521D9" w:rsidRPr="002521D9" w:rsidTr="00E934D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395"/>
      </w:tblGrid>
      <w:tr w:rsidR="002521D9" w:rsidRPr="002521D9" w:rsidTr="00E934D7">
        <w:tc>
          <w:tcPr>
            <w:tcW w:w="4677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1D9" w:rsidRPr="002521D9" w:rsidTr="00E934D7">
        <w:tc>
          <w:tcPr>
            <w:tcW w:w="4677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c>
          <w:tcPr>
            <w:tcW w:w="4677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9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c>
          <w:tcPr>
            <w:tcW w:w="4677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2.13.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2521D9" w:rsidRPr="002521D9" w:rsidTr="00E934D7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21D9">
        <w:rPr>
          <w:rFonts w:ascii="Times New Roman" w:hAnsi="Times New Roman" w:cs="Times New Roman"/>
          <w:sz w:val="24"/>
          <w:szCs w:val="24"/>
        </w:rPr>
        <w:t>Форма 2.14. Информация о предложении регулируемой организации об установлении тарифов в сфере холодного водоснабжения на очередной период регулирования</w:t>
      </w: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2521D9" w:rsidRPr="002521D9" w:rsidTr="00E934D7">
        <w:trPr>
          <w:trHeight w:val="29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Метод экономически обоснованных расходов</w:t>
            </w: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2521D9" w:rsidRPr="002521D9" w:rsidRDefault="002521D9" w:rsidP="009446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</w:tcPr>
          <w:p w:rsidR="002521D9" w:rsidRPr="002521D9" w:rsidRDefault="001013AA" w:rsidP="00F244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21D9" w:rsidRPr="002521D9" w:rsidTr="00442BEE">
        <w:trPr>
          <w:trHeight w:val="117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2521D9" w:rsidRPr="002521D9" w:rsidRDefault="00BC572E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5845,52</w:t>
            </w:r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2521D9" w:rsidRPr="0025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отпущенной потребителям воды</w:t>
            </w:r>
          </w:p>
        </w:tc>
        <w:tc>
          <w:tcPr>
            <w:tcW w:w="3827" w:type="dxa"/>
          </w:tcPr>
          <w:p w:rsidR="002521D9" w:rsidRPr="002521D9" w:rsidRDefault="00BC572E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19,958</w:t>
            </w: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2521D9" w:rsidRPr="002521D9" w:rsidRDefault="002521D9" w:rsidP="006966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D9" w:rsidRPr="002521D9" w:rsidTr="00E934D7">
        <w:trPr>
          <w:trHeight w:val="28"/>
          <w:tblCellSpacing w:w="5" w:type="nil"/>
        </w:trPr>
        <w:tc>
          <w:tcPr>
            <w:tcW w:w="5245" w:type="dxa"/>
          </w:tcPr>
          <w:p w:rsidR="002521D9" w:rsidRPr="002521D9" w:rsidRDefault="002521D9" w:rsidP="00252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2521D9" w:rsidRPr="002521D9" w:rsidRDefault="002521D9" w:rsidP="00252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1D9" w:rsidRPr="002521D9" w:rsidRDefault="002521D9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BBB" w:rsidRPr="002521D9" w:rsidRDefault="00F63BBB" w:rsidP="002521D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63BBB" w:rsidRPr="002521D9" w:rsidSect="004D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1D9"/>
    <w:rsid w:val="00035A45"/>
    <w:rsid w:val="000629CB"/>
    <w:rsid w:val="000A0DD1"/>
    <w:rsid w:val="001013AA"/>
    <w:rsid w:val="00117AC0"/>
    <w:rsid w:val="00195966"/>
    <w:rsid w:val="00206C9F"/>
    <w:rsid w:val="00230C66"/>
    <w:rsid w:val="002521D9"/>
    <w:rsid w:val="0029596A"/>
    <w:rsid w:val="00343869"/>
    <w:rsid w:val="003A70FB"/>
    <w:rsid w:val="003D1D1C"/>
    <w:rsid w:val="003E01FB"/>
    <w:rsid w:val="004057F8"/>
    <w:rsid w:val="0041794B"/>
    <w:rsid w:val="00442BEE"/>
    <w:rsid w:val="004A15AF"/>
    <w:rsid w:val="004D4878"/>
    <w:rsid w:val="0062641D"/>
    <w:rsid w:val="00634DAC"/>
    <w:rsid w:val="006966EF"/>
    <w:rsid w:val="00716BA1"/>
    <w:rsid w:val="0076671D"/>
    <w:rsid w:val="007B4B04"/>
    <w:rsid w:val="007D106A"/>
    <w:rsid w:val="007F0188"/>
    <w:rsid w:val="00831110"/>
    <w:rsid w:val="008E45EC"/>
    <w:rsid w:val="00912489"/>
    <w:rsid w:val="00944634"/>
    <w:rsid w:val="00956050"/>
    <w:rsid w:val="009B7B6F"/>
    <w:rsid w:val="00A0378B"/>
    <w:rsid w:val="00A32C93"/>
    <w:rsid w:val="00A35268"/>
    <w:rsid w:val="00A516EE"/>
    <w:rsid w:val="00A902EA"/>
    <w:rsid w:val="00B67B8B"/>
    <w:rsid w:val="00BA0FC0"/>
    <w:rsid w:val="00BC572E"/>
    <w:rsid w:val="00BF6B19"/>
    <w:rsid w:val="00CA27AD"/>
    <w:rsid w:val="00CB4B6B"/>
    <w:rsid w:val="00D40C96"/>
    <w:rsid w:val="00DA00EA"/>
    <w:rsid w:val="00DB2063"/>
    <w:rsid w:val="00DB25A1"/>
    <w:rsid w:val="00DD5A9A"/>
    <w:rsid w:val="00E22104"/>
    <w:rsid w:val="00E74A34"/>
    <w:rsid w:val="00E74AA4"/>
    <w:rsid w:val="00E849DE"/>
    <w:rsid w:val="00EA4AA9"/>
    <w:rsid w:val="00ED4C7B"/>
    <w:rsid w:val="00F118C7"/>
    <w:rsid w:val="00F2441A"/>
    <w:rsid w:val="00F34BB8"/>
    <w:rsid w:val="00F4513E"/>
    <w:rsid w:val="00F51B64"/>
    <w:rsid w:val="00F635C1"/>
    <w:rsid w:val="00F63BBB"/>
    <w:rsid w:val="00F92A8E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8DDB7-E857-4FD1-AACA-C460A39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2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521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25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48</cp:revision>
  <cp:lastPrinted>2019-04-16T05:48:00Z</cp:lastPrinted>
  <dcterms:created xsi:type="dcterms:W3CDTF">2015-02-11T11:13:00Z</dcterms:created>
  <dcterms:modified xsi:type="dcterms:W3CDTF">2025-04-07T10:03:00Z</dcterms:modified>
</cp:coreProperties>
</file>